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4 kits originales para triunfar en los intercambios de fin de año</w:t>
      </w:r>
    </w:p>
    <w:p w:rsidR="00000000" w:rsidDel="00000000" w:rsidP="00000000" w:rsidRDefault="00000000" w:rsidRPr="00000000" w14:paraId="00000002">
      <w:pPr>
        <w:spacing w:after="240" w:before="240" w:line="36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11 de diciembre de 2024.-</w:t>
      </w:r>
      <w:r w:rsidDel="00000000" w:rsidR="00000000" w:rsidRPr="00000000">
        <w:rPr>
          <w:rFonts w:ascii="Montserrat" w:cs="Montserrat" w:eastAsia="Montserrat" w:hAnsi="Montserrat"/>
          <w:sz w:val="20"/>
          <w:szCs w:val="20"/>
          <w:rtl w:val="0"/>
        </w:rPr>
        <w:t xml:space="preserve"> Ya sea el clásico "amigo secreto" o los juegos de regalos sorpresa, los intercambios son el pretexto perfecto para sacar tu lado creativo y sorprender con un regalo fuera de lo común. Si este año quieres evitar los clásicos calcetines o las tazas genéricas, aquí tienes cuatro ideas que se convertirán en los favoritos de la noche.</w:t>
      </w:r>
    </w:p>
    <w:p w:rsidR="00000000" w:rsidDel="00000000" w:rsidP="00000000" w:rsidRDefault="00000000" w:rsidRPr="00000000" w14:paraId="00000003">
      <w:pPr>
        <w:numPr>
          <w:ilvl w:val="0"/>
          <w:numId w:val="1"/>
        </w:numPr>
        <w:spacing w:after="240" w:before="240" w:line="36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Kit para la sobremesa: Después de una cena llena de sabores intensos como romeritos, pierna y ensalada de manzana, un kit de frescura puede ser un regalo práctico y bien recibido. Incluye toallitas húmedas aromáticas, el enjuague bucal de la tapita naranja y un frasco de gel antibacterial para cerrar con broche de oro. ¡Lo necesitarán todos!</w:t>
      </w:r>
    </w:p>
    <w:p w:rsidR="00000000" w:rsidDel="00000000" w:rsidP="00000000" w:rsidRDefault="00000000" w:rsidRPr="00000000" w14:paraId="00000004">
      <w:pPr>
        <w:spacing w:after="240" w:before="240" w:line="36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highlight w:val="yellow"/>
        </w:rPr>
        <w:drawing>
          <wp:inline distB="114300" distT="114300" distL="114300" distR="114300">
            <wp:extent cx="2839875" cy="2832593"/>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839875" cy="2832593"/>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after="240" w:before="240" w:line="360" w:lineRule="auto"/>
        <w:jc w:val="center"/>
        <w:rPr>
          <w:rFonts w:ascii="Montserrat" w:cs="Montserrat" w:eastAsia="Montserrat" w:hAnsi="Montserrat"/>
          <w:sz w:val="20"/>
          <w:szCs w:val="20"/>
          <w:highlight w:val="yellow"/>
        </w:rPr>
      </w:pPr>
      <w:r w:rsidDel="00000000" w:rsidR="00000000" w:rsidRPr="00000000">
        <w:rPr>
          <w:rtl w:val="0"/>
        </w:rPr>
      </w:r>
    </w:p>
    <w:p w:rsidR="00000000" w:rsidDel="00000000" w:rsidP="00000000" w:rsidRDefault="00000000" w:rsidRPr="00000000" w14:paraId="00000006">
      <w:pPr>
        <w:numPr>
          <w:ilvl w:val="0"/>
          <w:numId w:val="1"/>
        </w:numPr>
        <w:spacing w:after="240" w:before="240" w:line="36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Kit de supervivencia: Ideal para quienes siempre logran quedarse hasta el final de la noche. Llena una caja con artículos indispensables como una caja de aspirinas, una bebida energética en miniatura, una mascarilla refrescante y una botella de agua. ¡Un regalo que se agradecerá!</w:t>
      </w:r>
    </w:p>
    <w:p w:rsidR="00000000" w:rsidDel="00000000" w:rsidP="00000000" w:rsidRDefault="00000000" w:rsidRPr="00000000" w14:paraId="00000007">
      <w:pPr>
        <w:spacing w:after="240" w:before="240" w:line="360" w:lineRule="auto"/>
        <w:ind w:left="720" w:firstLine="0"/>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4316911" cy="2875550"/>
            <wp:effectExtent b="0" l="0" r="0" t="0"/>
            <wp:docPr id="4"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4316911" cy="287555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numPr>
          <w:ilvl w:val="0"/>
          <w:numId w:val="1"/>
        </w:numPr>
        <w:spacing w:after="240" w:before="240" w:line="36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Caja de propósitos: Si cuentas con más tiempo, prepara un set con objetos divertidos para los clásicos propósitos de Año Nuevo: una cuerda para “hacer más ejercicio," un calendario para “organizarse mejor,” y una alcancía para “ahorrar más.” Añade mensajes humorísticos para darle un toque personalizado.</w:t>
      </w:r>
    </w:p>
    <w:p w:rsidR="00000000" w:rsidDel="00000000" w:rsidP="00000000" w:rsidRDefault="00000000" w:rsidRPr="00000000" w14:paraId="00000009">
      <w:pPr>
        <w:spacing w:after="240" w:before="240" w:line="36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3228975" cy="4277534"/>
            <wp:effectExtent b="0" l="0" r="0" t="0"/>
            <wp:docPr id="5" name="image3.jpg"/>
            <a:graphic>
              <a:graphicData uri="http://schemas.openxmlformats.org/drawingml/2006/picture">
                <pic:pic>
                  <pic:nvPicPr>
                    <pic:cNvPr id="0" name="image3.jpg"/>
                    <pic:cNvPicPr preferRelativeResize="0"/>
                  </pic:nvPicPr>
                  <pic:blipFill>
                    <a:blip r:embed="rId8"/>
                    <a:srcRect b="11597" l="0" r="0" t="0"/>
                    <a:stretch>
                      <a:fillRect/>
                    </a:stretch>
                  </pic:blipFill>
                  <pic:spPr>
                    <a:xfrm>
                      <a:off x="0" y="0"/>
                      <a:ext cx="3228975" cy="4277534"/>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numPr>
          <w:ilvl w:val="0"/>
          <w:numId w:val="1"/>
        </w:numPr>
        <w:spacing w:after="240" w:before="240" w:line="36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Kit de "modo hibernación": Perfecto para quienes aman quedarse en casa y disfrutar de su tiempo de descanso. Este kit puede incluir calcetines suaves, una manta cómoda, un antifaz para dormir y un par de bolsitas de té relajante. Es un regalo que más de uno querrá.</w:t>
      </w:r>
    </w:p>
    <w:p w:rsidR="00000000" w:rsidDel="00000000" w:rsidP="00000000" w:rsidRDefault="00000000" w:rsidRPr="00000000" w14:paraId="0000000B">
      <w:pPr>
        <w:spacing w:after="240" w:before="240" w:line="360" w:lineRule="auto"/>
        <w:ind w:left="720" w:firstLine="0"/>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971800" cy="3970163"/>
            <wp:effectExtent b="0" l="0" r="0" t="0"/>
            <wp:docPr id="2" name="image5.jpg"/>
            <a:graphic>
              <a:graphicData uri="http://schemas.openxmlformats.org/drawingml/2006/picture">
                <pic:pic>
                  <pic:nvPicPr>
                    <pic:cNvPr id="0" name="image5.jpg"/>
                    <pic:cNvPicPr preferRelativeResize="0"/>
                  </pic:nvPicPr>
                  <pic:blipFill>
                    <a:blip r:embed="rId9"/>
                    <a:srcRect b="4671" l="0" r="0" t="6037"/>
                    <a:stretch>
                      <a:fillRect/>
                    </a:stretch>
                  </pic:blipFill>
                  <pic:spPr>
                    <a:xfrm>
                      <a:off x="0" y="0"/>
                      <a:ext cx="2971800" cy="3970163"/>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after="240" w:before="240" w:line="36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 estas ideas, lograrás que tu regalo sea práctico, memorable y el más peleado del intercambio. ¡Atrévete a darle un giro creativo a las tradiciones de fin de año!</w:t>
      </w:r>
    </w:p>
    <w:p w:rsidR="00000000" w:rsidDel="00000000" w:rsidP="00000000" w:rsidRDefault="00000000" w:rsidRPr="00000000" w14:paraId="0000000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_______</w:t>
      </w:r>
    </w:p>
    <w:p w:rsidR="00000000" w:rsidDel="00000000" w:rsidP="00000000" w:rsidRDefault="00000000" w:rsidRPr="00000000" w14:paraId="0000000E">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Contactos de Prensa</w:t>
      </w:r>
    </w:p>
    <w:p w:rsidR="00000000" w:rsidDel="00000000" w:rsidP="00000000" w:rsidRDefault="00000000" w:rsidRPr="00000000" w14:paraId="00000010">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Sharon Cano</w:t>
      </w:r>
    </w:p>
    <w:p w:rsidR="00000000" w:rsidDel="00000000" w:rsidP="00000000" w:rsidRDefault="00000000" w:rsidRPr="00000000" w14:paraId="00000012">
      <w:pPr>
        <w:widowControl w:val="0"/>
        <w:spacing w:line="240" w:lineRule="auto"/>
        <w:jc w:val="both"/>
        <w:rPr>
          <w:rFonts w:ascii="Montserrat" w:cs="Montserrat" w:eastAsia="Montserrat" w:hAnsi="Montserrat"/>
          <w:sz w:val="20"/>
          <w:szCs w:val="20"/>
        </w:rPr>
      </w:pPr>
      <w:hyperlink r:id="rId10">
        <w:r w:rsidDel="00000000" w:rsidR="00000000" w:rsidRPr="00000000">
          <w:rPr>
            <w:rFonts w:ascii="Montserrat" w:cs="Montserrat" w:eastAsia="Montserrat" w:hAnsi="Montserrat"/>
            <w:color w:val="1155cc"/>
            <w:sz w:val="20"/>
            <w:szCs w:val="20"/>
            <w:u w:val="single"/>
            <w:rtl w:val="0"/>
          </w:rPr>
          <w:t xml:space="preserve">scano@bandofinsiders.com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3">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55 1812 1582</w:t>
      </w:r>
    </w:p>
    <w:p w:rsidR="00000000" w:rsidDel="00000000" w:rsidP="00000000" w:rsidRDefault="00000000" w:rsidRPr="00000000" w14:paraId="00000014">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5">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Regina Páez </w:t>
      </w:r>
    </w:p>
    <w:p w:rsidR="00000000" w:rsidDel="00000000" w:rsidP="00000000" w:rsidRDefault="00000000" w:rsidRPr="00000000" w14:paraId="00000016">
      <w:pPr>
        <w:widowControl w:val="0"/>
        <w:spacing w:line="240" w:lineRule="auto"/>
        <w:jc w:val="both"/>
        <w:rPr>
          <w:rFonts w:ascii="Montserrat" w:cs="Montserrat" w:eastAsia="Montserrat" w:hAnsi="Montserrat"/>
          <w:sz w:val="20"/>
          <w:szCs w:val="20"/>
        </w:rPr>
      </w:pPr>
      <w:hyperlink r:id="rId11">
        <w:r w:rsidDel="00000000" w:rsidR="00000000" w:rsidRPr="00000000">
          <w:rPr>
            <w:rFonts w:ascii="Montserrat" w:cs="Montserrat" w:eastAsia="Montserrat" w:hAnsi="Montserrat"/>
            <w:color w:val="1155cc"/>
            <w:sz w:val="20"/>
            <w:szCs w:val="20"/>
            <w:u w:val="single"/>
            <w:rtl w:val="0"/>
          </w:rPr>
          <w:t xml:space="preserve">rpaez@bandofinsiders.com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7">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55 2323 8283</w:t>
      </w:r>
    </w:p>
    <w:p w:rsidR="00000000" w:rsidDel="00000000" w:rsidP="00000000" w:rsidRDefault="00000000" w:rsidRPr="00000000" w14:paraId="00000018">
      <w:pPr>
        <w:spacing w:after="240" w:before="240" w:line="36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9">
      <w:pPr>
        <w:spacing w:after="240" w:before="240" w:line="36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after="240" w:before="240" w:line="36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rPr>
          <w:rFonts w:ascii="Montserrat" w:cs="Montserrat" w:eastAsia="Montserrat" w:hAnsi="Montserrat"/>
          <w:sz w:val="20"/>
          <w:szCs w:val="20"/>
        </w:rPr>
      </w:pPr>
      <w:r w:rsidDel="00000000" w:rsidR="00000000" w:rsidRPr="00000000">
        <w:rPr>
          <w:rtl w:val="0"/>
        </w:rPr>
      </w:r>
    </w:p>
    <w:sectPr>
      <w:headerReference r:id="rId1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C">
    <w:pPr>
      <w:jc w:val="cente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1943100</wp:posOffset>
          </wp:positionH>
          <wp:positionV relativeFrom="paragraph">
            <wp:posOffset>76201</wp:posOffset>
          </wp:positionV>
          <wp:extent cx="2096925" cy="535198"/>
          <wp:effectExtent b="0" l="0" r="0" t="0"/>
          <wp:wrapTopAndBottom distB="114300" distT="11430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096925" cy="535198"/>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mailto:rpaez@bandofinsiders.com" TargetMode="External"/><Relationship Id="rId10" Type="http://schemas.openxmlformats.org/officeDocument/2006/relationships/hyperlink" Target="mailto:scano@bandofinsiders.com" TargetMode="External"/><Relationship Id="rId12" Type="http://schemas.openxmlformats.org/officeDocument/2006/relationships/header" Target="header1.xml"/><Relationship Id="rId9"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4.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